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  <w:b/>
          <w:color w:val="C00000"/>
        </w:rPr>
      </w:pPr>
      <w:r w:rsidRPr="005B51BA">
        <w:rPr>
          <w:rFonts w:ascii="Comic Sans MS" w:hAnsi="Comic Sans MS" w:cs="Times New Roman"/>
          <w:b/>
          <w:color w:val="C00000"/>
        </w:rPr>
        <w:t xml:space="preserve">Как выбрать сладкий подарок. 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 xml:space="preserve">При приобретении сладкого новогоднего подарка необходимо обратить внимание на упаковке. Упаковка должна быть плотно закрытой, не мятой и не деформированной. 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 xml:space="preserve">На этикетку должна быть указана следующая информация: 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•</w:t>
      </w:r>
      <w:r w:rsidRPr="005B51BA">
        <w:rPr>
          <w:rFonts w:ascii="Comic Sans MS" w:hAnsi="Comic Sans MS" w:cs="Times New Roman"/>
        </w:rPr>
        <w:tab/>
        <w:t>масса;</w:t>
      </w:r>
      <w:r w:rsidR="002806F0">
        <w:rPr>
          <w:rFonts w:ascii="Comic Sans MS" w:hAnsi="Comic Sans MS" w:cs="Times New Roman"/>
        </w:rPr>
        <w:t xml:space="preserve">   </w:t>
      </w:r>
      <w:r w:rsidRPr="005B51BA">
        <w:rPr>
          <w:rFonts w:ascii="Comic Sans MS" w:hAnsi="Comic Sans MS" w:cs="Times New Roman"/>
        </w:rPr>
        <w:t>•</w:t>
      </w:r>
      <w:r w:rsidRPr="005B51BA">
        <w:rPr>
          <w:rFonts w:ascii="Comic Sans MS" w:hAnsi="Comic Sans MS" w:cs="Times New Roman"/>
        </w:rPr>
        <w:tab/>
        <w:t>состав подарка (наименование всех входящих в него изделий);</w:t>
      </w:r>
      <w:r w:rsidR="002806F0">
        <w:rPr>
          <w:rFonts w:ascii="Comic Sans MS" w:hAnsi="Comic Sans MS" w:cs="Times New Roman"/>
        </w:rPr>
        <w:t xml:space="preserve">    </w:t>
      </w:r>
      <w:r w:rsidRPr="005B51BA">
        <w:rPr>
          <w:rFonts w:ascii="Comic Sans MS" w:hAnsi="Comic Sans MS" w:cs="Times New Roman"/>
        </w:rPr>
        <w:t>•</w:t>
      </w:r>
      <w:r w:rsidRPr="005B51BA">
        <w:rPr>
          <w:rFonts w:ascii="Comic Sans MS" w:hAnsi="Comic Sans MS" w:cs="Times New Roman"/>
        </w:rPr>
        <w:tab/>
        <w:t>дата фасовки;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•</w:t>
      </w:r>
      <w:r w:rsidRPr="005B51BA">
        <w:rPr>
          <w:rFonts w:ascii="Comic Sans MS" w:hAnsi="Comic Sans MS" w:cs="Times New Roman"/>
        </w:rPr>
        <w:tab/>
        <w:t>срок и условия хранения;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•</w:t>
      </w:r>
      <w:r w:rsidRPr="005B51BA">
        <w:rPr>
          <w:rFonts w:ascii="Comic Sans MS" w:hAnsi="Comic Sans MS" w:cs="Times New Roman"/>
        </w:rPr>
        <w:tab/>
        <w:t>наименование, юридический адрес фасовщика.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В состав новогодних подарков не должны входить кремовые кондитерские изделия, йогурты, творожные сырки, молочные продукты. В питании детей не допускается использование кондитерских изделий, содержащие алкоголь, натуральный кофе, карамель, в т.ч. леденцовая; арахис, жевательные резинки.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Если внутри подарка вместе с кондитерскими изделиями находится игрушка, то она должна иметь собственную упаковку и маркировку, с достоверной информацией, четкой, легко читаемой, доступной для осмотра и идентификации.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По требованию покупателя продавец должен предоставить документы, которые подтверждают качество и безопасность всех составляющих компонентов подарка, а именно декларации соответствия, транспортные накладные.</w:t>
      </w:r>
    </w:p>
    <w:p w:rsidR="005B51BA" w:rsidRPr="005B51BA" w:rsidRDefault="005B51BA" w:rsidP="005B51BA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</w:rPr>
      </w:pPr>
      <w:r w:rsidRPr="005B51BA">
        <w:rPr>
          <w:rFonts w:ascii="Comic Sans MS" w:hAnsi="Comic Sans MS" w:cs="Times New Roman"/>
          <w:b/>
          <w:color w:val="C00000"/>
        </w:rPr>
        <w:t>Как выбрать детский карнавальный костюм.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Костюм должен быть комфортным и удобным, не сдавливать тело малыша, из мягкой и легкой ткани.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 xml:space="preserve">Если при пошиве используется синтетическая ткань, то обязательно проверьте  наличие натуральной подкладки.  Если она отсутствует, то первый слоем одежды должно стать белье из хлопчатобумажного трикотажа. Проверьте костюм с изнанки, что бы ребенка не беспокоили грубые швы, вшитые палетки и прочее. Карнавальные костюмы и карнавальные игрушечные изделия (например, бороды, усы, парики, маски, короны), должны быть пожаробезопасными. Не должно быть и  резкого химического запаха от костюма. 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На маркировка должна быть представлена следующая информация: наименование страны, где изготовлена продукция; наименование и местонахождение изготовителя, наименование и вид (назначение) изделия, дату изготовления, единый знак обращения на рынке. Помимо этого указывается вид и массовая доля (процентное содержание) натурального и химического сырья, символы по уходу и размер изделия.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  <w:b/>
          <w:color w:val="C00000"/>
        </w:rPr>
      </w:pPr>
      <w:r w:rsidRPr="005B51BA">
        <w:rPr>
          <w:rFonts w:ascii="Comic Sans MS" w:hAnsi="Comic Sans MS" w:cs="Times New Roman"/>
          <w:b/>
          <w:color w:val="C00000"/>
        </w:rPr>
        <w:t xml:space="preserve">Как выбрать фейерверк. </w:t>
      </w:r>
    </w:p>
    <w:p w:rsidR="005B51BA" w:rsidRPr="005B51BA" w:rsidRDefault="005B51BA" w:rsidP="00DF211D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 xml:space="preserve">Не покупайте пиротехнические средства на рынке или на улице, отдавайте предпочтение специализированным магазинам. </w:t>
      </w:r>
      <w:r w:rsidR="00DF211D">
        <w:rPr>
          <w:rFonts w:ascii="Comic Sans MS" w:hAnsi="Comic Sans MS" w:cs="Times New Roman"/>
        </w:rPr>
        <w:t>Н</w:t>
      </w:r>
      <w:r w:rsidRPr="005B51BA">
        <w:rPr>
          <w:rFonts w:ascii="Comic Sans MS" w:hAnsi="Comic Sans MS" w:cs="Times New Roman"/>
        </w:rPr>
        <w:t>а каждом изделии должен быть сертификационный знак. Вы имеете полное право попросить продавца показать вам этот сертификат соответствия</w:t>
      </w:r>
    </w:p>
    <w:p w:rsidR="005B51BA" w:rsidRPr="005B51BA" w:rsidRDefault="005B51BA" w:rsidP="00DF211D">
      <w:pPr>
        <w:spacing w:after="0" w:line="240" w:lineRule="auto"/>
        <w:ind w:firstLine="567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Не следует приобретать деформированные или с нарушенной упаковкой изделия. На упаковке пиротехнического изделия также должна быть указана информация о сроке годности, рекомендации по хранению и утилизации, а также информация об адресе или телефоне производителя.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К каждому пиротехническому изделию должна быть приложена инструкция по эксплуатации.</w:t>
      </w:r>
    </w:p>
    <w:p w:rsidR="002806F0" w:rsidRDefault="002806F0" w:rsidP="005B51BA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</w:rPr>
      </w:pPr>
    </w:p>
    <w:p w:rsidR="005B51BA" w:rsidRPr="005B51BA" w:rsidRDefault="005B51BA" w:rsidP="005B51BA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</w:rPr>
      </w:pPr>
      <w:bookmarkStart w:id="0" w:name="_GoBack"/>
      <w:bookmarkEnd w:id="0"/>
      <w:r w:rsidRPr="005B51BA">
        <w:rPr>
          <w:rFonts w:ascii="Comic Sans MS" w:hAnsi="Comic Sans MS" w:cs="Times New Roman"/>
          <w:b/>
          <w:color w:val="C00000"/>
        </w:rPr>
        <w:t>Как выбрать электрическую гирлянду.</w:t>
      </w:r>
    </w:p>
    <w:p w:rsidR="005B51BA" w:rsidRPr="005B51BA" w:rsidRDefault="00DF211D" w:rsidP="00DF211D">
      <w:pPr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О</w:t>
      </w:r>
      <w:r w:rsidR="005B51BA" w:rsidRPr="005B51BA">
        <w:rPr>
          <w:rFonts w:ascii="Comic Sans MS" w:hAnsi="Comic Sans MS" w:cs="Times New Roman"/>
        </w:rPr>
        <w:t xml:space="preserve">птимальный размер гирлянды – это длина которая будет в 3 раза больше высоты елки. </w:t>
      </w:r>
    </w:p>
    <w:p w:rsidR="005B51BA" w:rsidRPr="005B51BA" w:rsidRDefault="005B51BA" w:rsidP="00DF211D">
      <w:pPr>
        <w:spacing w:after="0" w:line="240" w:lineRule="auto"/>
        <w:ind w:firstLine="426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>Вилка должна быть из качественного материала, не хлипкой. Обязательно проверяйте качество и целостность обмотки провода, особенно в местах соединения с блоком питания и вилкой. Лампочки должны держаться очень плотно и не шататься. Блок питания  должен плотно закрываться (защелкиваться).  Качественная гирлянда не должна издавать посторонних запахов.</w:t>
      </w:r>
    </w:p>
    <w:p w:rsidR="005B51BA" w:rsidRPr="005B51BA" w:rsidRDefault="005B51BA" w:rsidP="005B51BA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B51BA">
        <w:rPr>
          <w:rFonts w:ascii="Comic Sans MS" w:hAnsi="Comic Sans MS" w:cs="Times New Roman"/>
        </w:rPr>
        <w:t xml:space="preserve">Вся информация об изделии на упаковке должна быть на русском языке.  На коробке должны быть указаны количество и вид лампочек, степень защиты, уровень напряжения, дата изготовления, а также информация об изготовителе (наименование фирмы-производителя, страна и адрес производства). </w:t>
      </w:r>
    </w:p>
    <w:p w:rsidR="002806F0" w:rsidRDefault="002806F0" w:rsidP="00DF211D">
      <w:pPr>
        <w:spacing w:after="0" w:line="240" w:lineRule="auto"/>
        <w:ind w:firstLine="142"/>
        <w:jc w:val="center"/>
        <w:rPr>
          <w:rFonts w:ascii="Comic Sans MS" w:hAnsi="Comic Sans MS" w:cs="Times New Roman"/>
          <w:b/>
          <w:color w:val="C00000"/>
        </w:rPr>
      </w:pPr>
    </w:p>
    <w:p w:rsidR="002806F0" w:rsidRDefault="002806F0" w:rsidP="00DF211D">
      <w:pPr>
        <w:spacing w:after="0" w:line="240" w:lineRule="auto"/>
        <w:ind w:firstLine="142"/>
        <w:jc w:val="center"/>
        <w:rPr>
          <w:rFonts w:ascii="Comic Sans MS" w:hAnsi="Comic Sans MS" w:cs="Times New Roman"/>
          <w:b/>
          <w:color w:val="C00000"/>
        </w:rPr>
      </w:pPr>
    </w:p>
    <w:p w:rsidR="005B51BA" w:rsidRPr="005B51BA" w:rsidRDefault="002806F0" w:rsidP="00DF211D">
      <w:pPr>
        <w:spacing w:after="0" w:line="240" w:lineRule="auto"/>
        <w:ind w:firstLine="142"/>
        <w:jc w:val="center"/>
        <w:rPr>
          <w:rFonts w:ascii="Comic Sans MS" w:hAnsi="Comic Sans MS" w:cs="Times New Roman"/>
          <w:b/>
          <w:color w:val="C00000"/>
        </w:rPr>
      </w:pPr>
      <w:r w:rsidRPr="002806F0">
        <w:rPr>
          <w:rFonts w:ascii="Comic Sans MS" w:hAnsi="Comic Sans MS" w:cs="Times New Roman"/>
          <w:b/>
          <w:color w:val="C00000"/>
        </w:rPr>
        <w:lastRenderedPageBreak/>
        <w:t>Как вернуть деньги за билет на культурное мероприятие?</w:t>
      </w:r>
      <w:r w:rsidR="005B51BA" w:rsidRPr="005B51BA">
        <w:rPr>
          <w:rFonts w:ascii="Comic Sans MS" w:hAnsi="Comic Sans MS" w:cs="Times New Roman"/>
          <w:b/>
          <w:color w:val="C00000"/>
        </w:rPr>
        <w:t>.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Рассмотрим основные причины возврата, предусмотренные действующим законодательством: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 xml:space="preserve"> 1. Возврат билета в случае отказа посетителя по причине болезни самого посетителя, а также в случае смерти члена семьи или близкого родственника, рассматривается, как основание для </w:t>
      </w:r>
      <w:r w:rsidRPr="002806F0">
        <w:rPr>
          <w:rFonts w:ascii="Comic Sans MS" w:hAnsi="Comic Sans MS" w:cs="Times New Roman"/>
          <w:b/>
          <w:sz w:val="20"/>
        </w:rPr>
        <w:t>вынужденного отказа</w:t>
      </w:r>
      <w:r w:rsidRPr="002806F0">
        <w:rPr>
          <w:rFonts w:ascii="Comic Sans MS" w:hAnsi="Comic Sans MS" w:cs="Times New Roman"/>
          <w:sz w:val="20"/>
        </w:rPr>
        <w:t xml:space="preserve"> от посещения мероприятия.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 xml:space="preserve">В подобных случаях потребителю должны вернуть полную стоимость билета даже при обращении с заявлением  в день проведения мероприятия. 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2. Возврат билета по инициативе посетителя по иным причинам, не связанным с вынужденным возвратом.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Сумма возврата по данной причине зависит от того, когда потребитель обратился с заявлением о возврате денежных средств.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Так, например, если потребитель подал заявление: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- за 10 дней до мероприятия или ранее - возврат осуществляется в размере 100% стоимости билета;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- менее чем за 10 дней, но не позднее, чем за 5 дней до мероприятия - возврат осуществляется в размере не менее 50% стоимости;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- менее чем за 5 дней, но не позднее, чем за 3 дня до мероприятия - возврат осуществляется в размере не менее 30% стоимости;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- менее чем за 3 дня - организация вправе не осуществлять возврат.</w:t>
      </w:r>
    </w:p>
    <w:p w:rsidR="002806F0" w:rsidRPr="002806F0" w:rsidRDefault="002806F0" w:rsidP="002806F0">
      <w:pPr>
        <w:spacing w:after="0" w:line="240" w:lineRule="auto"/>
        <w:ind w:firstLine="851"/>
        <w:jc w:val="both"/>
        <w:rPr>
          <w:rFonts w:ascii="Comic Sans MS" w:hAnsi="Comic Sans MS" w:cs="Times New Roman"/>
          <w:sz w:val="20"/>
        </w:rPr>
      </w:pPr>
      <w:r w:rsidRPr="002806F0">
        <w:rPr>
          <w:rFonts w:ascii="Comic Sans MS" w:hAnsi="Comic Sans MS" w:cs="Times New Roman"/>
          <w:sz w:val="20"/>
        </w:rPr>
        <w:t>Исключением является ситуация, если билет был приобретен по акциям и специальным программам, например с установлением скидок и льгот: такие билеты могут быть невозвратными</w:t>
      </w:r>
      <w:r>
        <w:rPr>
          <w:rFonts w:ascii="Comic Sans MS" w:hAnsi="Comic Sans MS" w:cs="Times New Roman"/>
          <w:sz w:val="20"/>
        </w:rPr>
        <w:t>.</w:t>
      </w:r>
    </w:p>
    <w:p w:rsidR="00DF211D" w:rsidRPr="00590429" w:rsidRDefault="00DF211D" w:rsidP="00DF211D">
      <w:pPr>
        <w:spacing w:after="0" w:line="276" w:lineRule="auto"/>
        <w:ind w:firstLine="851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Ж</w:t>
      </w:r>
      <w:r w:rsidRPr="00590429">
        <w:rPr>
          <w:rFonts w:ascii="Comic Sans MS" w:hAnsi="Comic Sans MS" w:cs="Times New Roman"/>
          <w:b/>
          <w:sz w:val="24"/>
        </w:rPr>
        <w:t>дем  Вас по адресам:</w:t>
      </w:r>
    </w:p>
    <w:tbl>
      <w:tblPr>
        <w:tblpPr w:leftFromText="180" w:rightFromText="180" w:vertAnchor="text" w:horzAnchor="margin" w:tblpXSpec="center" w:tblpY="219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1C07CB" w:rsidRPr="00770DB0" w:rsidTr="001C07CB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1C07CB" w:rsidRPr="00770DB0" w:rsidTr="001C07C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1C07CB" w:rsidRPr="00770DB0" w:rsidTr="001C07CB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1C07CB" w:rsidRPr="00770DB0" w:rsidTr="001C07CB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1C07CB" w:rsidRPr="00770DB0" w:rsidTr="001C07CB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мкр.Благовещенский, 5а, тел.8(395-53) 5-24-89; 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C07CB" w:rsidRPr="00770DB0" w:rsidTr="001C07C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 (обращаться в г.Иркутск, г.Саянск)</w:t>
            </w:r>
          </w:p>
        </w:tc>
      </w:tr>
      <w:tr w:rsidR="001C07CB" w:rsidRPr="00770DB0" w:rsidTr="001C07CB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г.Иркутск,)</w:t>
            </w:r>
          </w:p>
        </w:tc>
      </w:tr>
      <w:tr w:rsidR="001C07CB" w:rsidRPr="00770DB0" w:rsidTr="001C07CB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1C07CB" w:rsidRPr="00555F62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1C07CB" w:rsidRPr="00770DB0" w:rsidTr="001C07CB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ул.Старобазарная, 3-1н ,                                         тел. 8(395-63) 5-35-37;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1C07CB" w:rsidRPr="00770DB0" w:rsidTr="001C07CB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1C07CB" w:rsidRPr="00770DB0" w:rsidTr="001C07CB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1C07CB" w:rsidRPr="00770DB0" w:rsidTr="001C07CB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1C07CB" w:rsidRPr="00770DB0" w:rsidTr="001C07CB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1C07CB" w:rsidRPr="00770DB0" w:rsidTr="001C07CB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CB" w:rsidRPr="00770DB0" w:rsidRDefault="001C07CB" w:rsidP="001C07C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90429" w:rsidRDefault="00590429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</w:p>
    <w:p w:rsidR="00590429" w:rsidRPr="00590429" w:rsidRDefault="00590429" w:rsidP="005904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590429" w:rsidRDefault="00590429" w:rsidP="00590429">
      <w:pPr>
        <w:jc w:val="center"/>
        <w:rPr>
          <w:rFonts w:ascii="Comic Sans MS" w:hAnsi="Comic Sans MS" w:cs="Times New Roman"/>
          <w:b/>
          <w:sz w:val="28"/>
        </w:rPr>
      </w:pPr>
      <w:r w:rsidRPr="007A295E">
        <w:rPr>
          <w:rFonts w:ascii="Comic Sans MS" w:hAnsi="Comic Sans MS" w:cs="Times New Roman"/>
          <w:b/>
          <w:sz w:val="28"/>
        </w:rPr>
        <w:t>ФБУЗ «Центр гигиены и эпидемиологии в Иркутской области»</w:t>
      </w:r>
    </w:p>
    <w:p w:rsidR="002806F0" w:rsidRDefault="002806F0" w:rsidP="00590429">
      <w:pPr>
        <w:jc w:val="center"/>
        <w:rPr>
          <w:rFonts w:ascii="Comic Sans MS" w:hAnsi="Comic Sans MS" w:cs="Times New Roman"/>
          <w:b/>
          <w:sz w:val="28"/>
        </w:rPr>
      </w:pPr>
    </w:p>
    <w:p w:rsidR="002806F0" w:rsidRPr="007A295E" w:rsidRDefault="002806F0" w:rsidP="00590429">
      <w:pPr>
        <w:jc w:val="center"/>
        <w:rPr>
          <w:rFonts w:ascii="Comic Sans MS" w:hAnsi="Comic Sans MS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04C8A58" wp14:editId="0BEA34BB">
            <wp:extent cx="3209925" cy="22117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29" w:rsidRDefault="00590429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3C4723" w:rsidRPr="00DF211D" w:rsidRDefault="005B51BA" w:rsidP="00590429">
      <w:pPr>
        <w:spacing w:after="0" w:line="276" w:lineRule="auto"/>
        <w:jc w:val="center"/>
        <w:rPr>
          <w:rFonts w:ascii="Comic Sans MS" w:hAnsi="Comic Sans MS" w:cs="Times New Roman"/>
          <w:b/>
          <w:color w:val="0000FF"/>
          <w:sz w:val="36"/>
        </w:rPr>
      </w:pPr>
      <w:r w:rsidRPr="00DF211D">
        <w:rPr>
          <w:rFonts w:ascii="Comic Sans MS" w:hAnsi="Comic Sans MS" w:cs="Times New Roman"/>
          <w:b/>
          <w:color w:val="0000FF"/>
          <w:sz w:val="36"/>
        </w:rPr>
        <w:t>ГОТОВИМСЯ К НОВОМУ ГОДУ</w:t>
      </w:r>
      <w:r w:rsidR="00590429" w:rsidRPr="00DF211D">
        <w:rPr>
          <w:rFonts w:ascii="Comic Sans MS" w:hAnsi="Comic Sans MS" w:cs="Times New Roman"/>
          <w:b/>
          <w:color w:val="0000FF"/>
          <w:sz w:val="36"/>
        </w:rPr>
        <w:t>.</w:t>
      </w: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A295E" w:rsidRDefault="007A295E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A295E" w:rsidRDefault="007A295E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Pr="00590429" w:rsidRDefault="00590429" w:rsidP="00590429">
      <w:pPr>
        <w:spacing w:after="0" w:line="276" w:lineRule="auto"/>
        <w:jc w:val="center"/>
        <w:rPr>
          <w:rFonts w:ascii="Comic Sans MS" w:hAnsi="Comic Sans MS" w:cs="Times New Roman"/>
          <w:b/>
          <w:sz w:val="24"/>
        </w:rPr>
      </w:pPr>
      <w:r w:rsidRPr="00590429">
        <w:rPr>
          <w:rFonts w:ascii="Comic Sans MS" w:hAnsi="Comic Sans MS" w:cs="Times New Roman"/>
          <w:b/>
          <w:sz w:val="24"/>
        </w:rPr>
        <w:t>Консультационный центр и пункты</w:t>
      </w:r>
    </w:p>
    <w:p w:rsidR="001C07CB" w:rsidRDefault="00590429" w:rsidP="001C5E5D">
      <w:pPr>
        <w:spacing w:after="0" w:line="276" w:lineRule="auto"/>
        <w:jc w:val="center"/>
        <w:rPr>
          <w:rFonts w:ascii="Comic Sans MS" w:hAnsi="Comic Sans MS" w:cs="Times New Roman"/>
          <w:b/>
          <w:sz w:val="24"/>
        </w:rPr>
      </w:pPr>
      <w:r w:rsidRPr="00590429">
        <w:rPr>
          <w:rFonts w:ascii="Comic Sans MS" w:hAnsi="Comic Sans MS" w:cs="Times New Roman"/>
          <w:b/>
          <w:sz w:val="24"/>
        </w:rPr>
        <w:t>для потребителей</w:t>
      </w:r>
    </w:p>
    <w:p w:rsidR="001C07CB" w:rsidRDefault="001C07CB" w:rsidP="001C07CB">
      <w:pPr>
        <w:spacing w:after="0" w:line="276" w:lineRule="auto"/>
        <w:jc w:val="center"/>
      </w:pPr>
    </w:p>
    <w:sectPr w:rsidR="001C07CB" w:rsidSect="00DF211D">
      <w:pgSz w:w="16838" w:h="11906" w:orient="landscape"/>
      <w:pgMar w:top="568" w:right="395" w:bottom="426" w:left="567" w:header="708" w:footer="708" w:gutter="0"/>
      <w:cols w:num="3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D"/>
    <w:rsid w:val="0006150F"/>
    <w:rsid w:val="000A341D"/>
    <w:rsid w:val="00104010"/>
    <w:rsid w:val="00105DCF"/>
    <w:rsid w:val="00107D46"/>
    <w:rsid w:val="00156F1F"/>
    <w:rsid w:val="001B2997"/>
    <w:rsid w:val="001B5AF5"/>
    <w:rsid w:val="001C07CB"/>
    <w:rsid w:val="001C5E5D"/>
    <w:rsid w:val="0020102C"/>
    <w:rsid w:val="00272682"/>
    <w:rsid w:val="002806F0"/>
    <w:rsid w:val="002B6C77"/>
    <w:rsid w:val="003A2A5B"/>
    <w:rsid w:val="003C4723"/>
    <w:rsid w:val="00497D96"/>
    <w:rsid w:val="0052121B"/>
    <w:rsid w:val="005234AD"/>
    <w:rsid w:val="00590429"/>
    <w:rsid w:val="005B51BA"/>
    <w:rsid w:val="005D6CCD"/>
    <w:rsid w:val="005F0300"/>
    <w:rsid w:val="006D7E24"/>
    <w:rsid w:val="0071475B"/>
    <w:rsid w:val="007877CE"/>
    <w:rsid w:val="007A295E"/>
    <w:rsid w:val="007C72FD"/>
    <w:rsid w:val="0086368A"/>
    <w:rsid w:val="00896326"/>
    <w:rsid w:val="008B09F6"/>
    <w:rsid w:val="008E6164"/>
    <w:rsid w:val="00985FE5"/>
    <w:rsid w:val="00A66E2F"/>
    <w:rsid w:val="00AE55AB"/>
    <w:rsid w:val="00AE67DF"/>
    <w:rsid w:val="00B17C9E"/>
    <w:rsid w:val="00B32D66"/>
    <w:rsid w:val="00B522D5"/>
    <w:rsid w:val="00BD3D6E"/>
    <w:rsid w:val="00D7184D"/>
    <w:rsid w:val="00DD0971"/>
    <w:rsid w:val="00DD21E8"/>
    <w:rsid w:val="00DF211D"/>
    <w:rsid w:val="00E729B0"/>
    <w:rsid w:val="00F67CFF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F6B6"/>
  <w15:docId w15:val="{320CA080-E8FF-4321-9F2F-ED74E9F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2021-11-30T02:01:00Z</dcterms:created>
  <dcterms:modified xsi:type="dcterms:W3CDTF">2023-12-01T05:17:00Z</dcterms:modified>
</cp:coreProperties>
</file>